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B0" w:rsidRDefault="00246FB0" w:rsidP="00A548DE">
      <w:pPr>
        <w:shd w:val="clear" w:color="auto" w:fill="4BACC6" w:themeFill="accent5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95359</wp:posOffset>
            </wp:positionV>
            <wp:extent cx="6945168" cy="4391025"/>
            <wp:effectExtent l="0" t="0" r="8255" b="0"/>
            <wp:wrapNone/>
            <wp:docPr id="1" name="Рисунок 1" descr="https://pbs.twimg.com/media/DztAadSX0AAQNsY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ztAadSX0AAQNsY.jpg: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168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FB0" w:rsidRDefault="00246FB0" w:rsidP="00A548DE">
      <w:pPr>
        <w:shd w:val="clear" w:color="auto" w:fill="4BACC6" w:themeFill="accent5"/>
        <w:rPr>
          <w:noProof/>
          <w:lang w:eastAsia="ru-RU"/>
        </w:rPr>
      </w:pPr>
    </w:p>
    <w:p w:rsidR="007C3578" w:rsidRDefault="007C3578" w:rsidP="00A548DE">
      <w:pPr>
        <w:shd w:val="clear" w:color="auto" w:fill="4BACC6" w:themeFill="accent5"/>
      </w:pPr>
    </w:p>
    <w:p w:rsidR="00246FB0" w:rsidRDefault="00246FB0" w:rsidP="00A548DE">
      <w:pPr>
        <w:shd w:val="clear" w:color="auto" w:fill="4BACC6" w:themeFill="accent5"/>
        <w:jc w:val="center"/>
        <w:rPr>
          <w:rFonts w:ascii="Arial" w:hAnsi="Arial" w:cs="Arial"/>
          <w:b/>
          <w:sz w:val="28"/>
          <w:szCs w:val="28"/>
        </w:rPr>
      </w:pPr>
    </w:p>
    <w:p w:rsidR="00246FB0" w:rsidRDefault="00246FB0" w:rsidP="00A548DE">
      <w:pPr>
        <w:shd w:val="clear" w:color="auto" w:fill="4BACC6" w:themeFill="accent5"/>
        <w:jc w:val="center"/>
        <w:rPr>
          <w:rFonts w:ascii="Arial" w:hAnsi="Arial" w:cs="Arial"/>
          <w:b/>
          <w:sz w:val="28"/>
          <w:szCs w:val="28"/>
        </w:rPr>
      </w:pPr>
    </w:p>
    <w:p w:rsidR="00246FB0" w:rsidRDefault="00246FB0" w:rsidP="00A548DE">
      <w:pPr>
        <w:shd w:val="clear" w:color="auto" w:fill="4BACC6" w:themeFill="accent5"/>
        <w:jc w:val="center"/>
        <w:rPr>
          <w:rFonts w:ascii="Arial" w:hAnsi="Arial" w:cs="Arial"/>
          <w:b/>
          <w:sz w:val="28"/>
          <w:szCs w:val="28"/>
        </w:rPr>
      </w:pPr>
    </w:p>
    <w:p w:rsidR="00246FB0" w:rsidRDefault="00246FB0" w:rsidP="00A548DE">
      <w:pPr>
        <w:shd w:val="clear" w:color="auto" w:fill="4BACC6" w:themeFill="accent5"/>
        <w:jc w:val="center"/>
        <w:rPr>
          <w:rFonts w:ascii="Arial" w:hAnsi="Arial" w:cs="Arial"/>
          <w:b/>
          <w:sz w:val="28"/>
          <w:szCs w:val="28"/>
        </w:rPr>
      </w:pPr>
    </w:p>
    <w:p w:rsidR="00246FB0" w:rsidRDefault="00246FB0" w:rsidP="00A548DE">
      <w:pPr>
        <w:shd w:val="clear" w:color="auto" w:fill="4BACC6" w:themeFill="accent5"/>
        <w:jc w:val="center"/>
        <w:rPr>
          <w:rFonts w:ascii="Arial" w:hAnsi="Arial" w:cs="Arial"/>
          <w:b/>
          <w:sz w:val="28"/>
          <w:szCs w:val="28"/>
        </w:rPr>
      </w:pPr>
    </w:p>
    <w:p w:rsidR="00246FB0" w:rsidRDefault="00246FB0" w:rsidP="00A548DE">
      <w:pPr>
        <w:shd w:val="clear" w:color="auto" w:fill="4BACC6" w:themeFill="accent5"/>
        <w:jc w:val="center"/>
        <w:rPr>
          <w:rFonts w:ascii="Arial" w:hAnsi="Arial" w:cs="Arial"/>
          <w:b/>
          <w:sz w:val="28"/>
          <w:szCs w:val="28"/>
        </w:rPr>
      </w:pPr>
    </w:p>
    <w:p w:rsidR="00246FB0" w:rsidRDefault="00246FB0" w:rsidP="00A548DE">
      <w:pPr>
        <w:shd w:val="clear" w:color="auto" w:fill="4BACC6" w:themeFill="accent5"/>
        <w:jc w:val="center"/>
        <w:rPr>
          <w:rFonts w:ascii="Arial" w:hAnsi="Arial" w:cs="Arial"/>
          <w:b/>
          <w:sz w:val="28"/>
          <w:szCs w:val="28"/>
        </w:rPr>
      </w:pPr>
    </w:p>
    <w:p w:rsidR="00246FB0" w:rsidRDefault="00246FB0" w:rsidP="00A548DE">
      <w:pPr>
        <w:shd w:val="clear" w:color="auto" w:fill="4BACC6" w:themeFill="accent5"/>
        <w:jc w:val="center"/>
        <w:rPr>
          <w:rFonts w:ascii="Arial" w:hAnsi="Arial" w:cs="Arial"/>
          <w:b/>
          <w:sz w:val="28"/>
          <w:szCs w:val="28"/>
        </w:rPr>
      </w:pPr>
    </w:p>
    <w:p w:rsidR="00246FB0" w:rsidRDefault="00246FB0" w:rsidP="00A548DE">
      <w:pPr>
        <w:shd w:val="clear" w:color="auto" w:fill="4BACC6" w:themeFill="accent5"/>
        <w:jc w:val="center"/>
        <w:rPr>
          <w:rFonts w:ascii="Arial" w:hAnsi="Arial" w:cs="Arial"/>
          <w:b/>
          <w:sz w:val="28"/>
          <w:szCs w:val="28"/>
        </w:rPr>
      </w:pPr>
    </w:p>
    <w:p w:rsidR="00246FB0" w:rsidRDefault="00246FB0" w:rsidP="00A548DE">
      <w:pPr>
        <w:shd w:val="clear" w:color="auto" w:fill="4BACC6" w:themeFill="accent5"/>
        <w:jc w:val="center"/>
        <w:rPr>
          <w:rFonts w:ascii="Arial" w:hAnsi="Arial" w:cs="Arial"/>
          <w:b/>
          <w:sz w:val="28"/>
          <w:szCs w:val="28"/>
        </w:rPr>
      </w:pPr>
    </w:p>
    <w:p w:rsidR="008C471F" w:rsidRPr="001B497A" w:rsidRDefault="005B65AB" w:rsidP="00A548DE">
      <w:pPr>
        <w:shd w:val="clear" w:color="auto" w:fill="4BACC6" w:themeFill="accent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Правовая</w:t>
      </w:r>
      <w:r w:rsidR="008C471F" w:rsidRPr="001B497A">
        <w:rPr>
          <w:rFonts w:ascii="Arial" w:hAnsi="Arial" w:cs="Arial"/>
          <w:b/>
          <w:sz w:val="28"/>
          <w:szCs w:val="28"/>
        </w:rPr>
        <w:t xml:space="preserve"> о</w:t>
      </w:r>
      <w:r>
        <w:rPr>
          <w:rFonts w:ascii="Arial" w:hAnsi="Arial" w:cs="Arial"/>
          <w:b/>
          <w:sz w:val="28"/>
          <w:szCs w:val="28"/>
        </w:rPr>
        <w:t>снова</w:t>
      </w:r>
      <w:r w:rsidR="007C3578" w:rsidRPr="001B497A">
        <w:rPr>
          <w:rFonts w:ascii="Arial" w:hAnsi="Arial" w:cs="Arial"/>
          <w:b/>
          <w:sz w:val="28"/>
          <w:szCs w:val="28"/>
        </w:rPr>
        <w:t xml:space="preserve"> </w:t>
      </w:r>
      <w:r w:rsidR="00144903">
        <w:rPr>
          <w:rFonts w:ascii="Arial" w:hAnsi="Arial" w:cs="Arial"/>
          <w:b/>
          <w:sz w:val="28"/>
          <w:szCs w:val="28"/>
        </w:rPr>
        <w:t>Ш</w:t>
      </w:r>
      <w:r>
        <w:rPr>
          <w:rFonts w:ascii="Arial" w:hAnsi="Arial" w:cs="Arial"/>
          <w:b/>
          <w:sz w:val="28"/>
          <w:szCs w:val="28"/>
        </w:rPr>
        <w:t xml:space="preserve">кольной </w:t>
      </w:r>
      <w:r w:rsidR="00144903">
        <w:rPr>
          <w:rFonts w:ascii="Arial" w:hAnsi="Arial" w:cs="Arial"/>
          <w:b/>
          <w:sz w:val="28"/>
          <w:szCs w:val="28"/>
        </w:rPr>
        <w:t xml:space="preserve">службы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медиации</w:t>
      </w:r>
      <w:r w:rsidR="008C471F" w:rsidRPr="001B497A">
        <w:rPr>
          <w:rFonts w:ascii="Arial" w:hAnsi="Arial" w:cs="Arial"/>
          <w:b/>
          <w:sz w:val="28"/>
          <w:szCs w:val="28"/>
        </w:rPr>
        <w:t>:</w:t>
      </w:r>
    </w:p>
    <w:p w:rsidR="008C471F" w:rsidRPr="001B497A" w:rsidRDefault="008C471F" w:rsidP="00A532A0">
      <w:pPr>
        <w:pStyle w:val="a5"/>
        <w:numPr>
          <w:ilvl w:val="0"/>
          <w:numId w:val="1"/>
        </w:numPr>
        <w:shd w:val="clear" w:color="auto" w:fill="4BACC6" w:themeFill="accent5"/>
        <w:ind w:left="426" w:hanging="426"/>
        <w:rPr>
          <w:rFonts w:ascii="Arial" w:hAnsi="Arial" w:cs="Arial"/>
          <w:sz w:val="28"/>
          <w:szCs w:val="28"/>
        </w:rPr>
      </w:pPr>
      <w:r w:rsidRPr="001B497A">
        <w:rPr>
          <w:rFonts w:ascii="Arial" w:hAnsi="Arial" w:cs="Arial"/>
          <w:sz w:val="28"/>
          <w:szCs w:val="28"/>
        </w:rPr>
        <w:t>Конституция Российской Федерации;</w:t>
      </w:r>
    </w:p>
    <w:p w:rsidR="008C471F" w:rsidRPr="001B497A" w:rsidRDefault="008C471F" w:rsidP="00A532A0">
      <w:pPr>
        <w:pStyle w:val="a5"/>
        <w:numPr>
          <w:ilvl w:val="0"/>
          <w:numId w:val="1"/>
        </w:numPr>
        <w:shd w:val="clear" w:color="auto" w:fill="4BACC6" w:themeFill="accent5"/>
        <w:ind w:left="426" w:hanging="426"/>
        <w:rPr>
          <w:rFonts w:ascii="Arial" w:hAnsi="Arial" w:cs="Arial"/>
          <w:sz w:val="28"/>
          <w:szCs w:val="28"/>
        </w:rPr>
      </w:pPr>
      <w:r w:rsidRPr="001B497A">
        <w:rPr>
          <w:rFonts w:ascii="Arial" w:hAnsi="Arial" w:cs="Arial"/>
          <w:sz w:val="28"/>
          <w:szCs w:val="28"/>
        </w:rPr>
        <w:t>Гражданский кодекс Российской Федерации;</w:t>
      </w:r>
    </w:p>
    <w:p w:rsidR="008C471F" w:rsidRPr="001B497A" w:rsidRDefault="008C471F" w:rsidP="00A532A0">
      <w:pPr>
        <w:pStyle w:val="a5"/>
        <w:numPr>
          <w:ilvl w:val="0"/>
          <w:numId w:val="1"/>
        </w:numPr>
        <w:shd w:val="clear" w:color="auto" w:fill="4BACC6" w:themeFill="accent5"/>
        <w:ind w:left="426" w:hanging="426"/>
        <w:rPr>
          <w:rFonts w:ascii="Arial" w:hAnsi="Arial" w:cs="Arial"/>
          <w:sz w:val="28"/>
          <w:szCs w:val="28"/>
        </w:rPr>
      </w:pPr>
      <w:r w:rsidRPr="001B497A">
        <w:rPr>
          <w:rFonts w:ascii="Arial" w:hAnsi="Arial" w:cs="Arial"/>
          <w:sz w:val="28"/>
          <w:szCs w:val="28"/>
        </w:rPr>
        <w:t>Семейный кодекс Российской Федерации;</w:t>
      </w:r>
    </w:p>
    <w:p w:rsidR="008C471F" w:rsidRPr="001B497A" w:rsidRDefault="008C471F" w:rsidP="00A532A0">
      <w:pPr>
        <w:pStyle w:val="a5"/>
        <w:numPr>
          <w:ilvl w:val="0"/>
          <w:numId w:val="1"/>
        </w:numPr>
        <w:shd w:val="clear" w:color="auto" w:fill="4BACC6" w:themeFill="accent5"/>
        <w:ind w:left="426" w:hanging="426"/>
        <w:rPr>
          <w:rFonts w:ascii="Arial" w:hAnsi="Arial" w:cs="Arial"/>
          <w:sz w:val="28"/>
          <w:szCs w:val="28"/>
        </w:rPr>
      </w:pPr>
      <w:r w:rsidRPr="001B497A">
        <w:rPr>
          <w:rFonts w:ascii="Arial" w:hAnsi="Arial" w:cs="Arial"/>
          <w:sz w:val="28"/>
          <w:szCs w:val="28"/>
        </w:rPr>
        <w:t>Федеральный закон от 24 июля 1998 г. N 124-ФЗ "Об основных гарантиях прав ребенка в Российской Федерации";</w:t>
      </w:r>
    </w:p>
    <w:p w:rsidR="008C471F" w:rsidRPr="001B497A" w:rsidRDefault="008C471F" w:rsidP="00A532A0">
      <w:pPr>
        <w:pStyle w:val="a5"/>
        <w:numPr>
          <w:ilvl w:val="0"/>
          <w:numId w:val="1"/>
        </w:numPr>
        <w:shd w:val="clear" w:color="auto" w:fill="4BACC6" w:themeFill="accent5"/>
        <w:ind w:left="426" w:hanging="426"/>
        <w:rPr>
          <w:rFonts w:ascii="Arial" w:hAnsi="Arial" w:cs="Arial"/>
          <w:sz w:val="28"/>
          <w:szCs w:val="28"/>
        </w:rPr>
      </w:pPr>
      <w:r w:rsidRPr="001B497A">
        <w:rPr>
          <w:rFonts w:ascii="Arial" w:hAnsi="Arial" w:cs="Arial"/>
          <w:sz w:val="28"/>
          <w:szCs w:val="28"/>
        </w:rPr>
        <w:t>Федеральный закон от 29 декабря 2012 г. N 273-ФЗ "Об образовании в Российской Федерации";</w:t>
      </w:r>
    </w:p>
    <w:p w:rsidR="008C471F" w:rsidRPr="001B497A" w:rsidRDefault="008C471F" w:rsidP="00A532A0">
      <w:pPr>
        <w:pStyle w:val="a5"/>
        <w:numPr>
          <w:ilvl w:val="0"/>
          <w:numId w:val="1"/>
        </w:numPr>
        <w:shd w:val="clear" w:color="auto" w:fill="4BACC6" w:themeFill="accent5"/>
        <w:ind w:left="426" w:hanging="426"/>
        <w:rPr>
          <w:rFonts w:ascii="Arial" w:hAnsi="Arial" w:cs="Arial"/>
          <w:sz w:val="28"/>
          <w:szCs w:val="28"/>
        </w:rPr>
      </w:pPr>
      <w:r w:rsidRPr="001B497A">
        <w:rPr>
          <w:rFonts w:ascii="Arial" w:hAnsi="Arial" w:cs="Arial"/>
          <w:sz w:val="28"/>
          <w:szCs w:val="28"/>
        </w:rPr>
        <w:t>Конвенция о правах ребенка;</w:t>
      </w:r>
    </w:p>
    <w:p w:rsidR="008C471F" w:rsidRPr="001B497A" w:rsidRDefault="008C471F" w:rsidP="00A532A0">
      <w:pPr>
        <w:pStyle w:val="a5"/>
        <w:numPr>
          <w:ilvl w:val="0"/>
          <w:numId w:val="1"/>
        </w:numPr>
        <w:shd w:val="clear" w:color="auto" w:fill="4BACC6" w:themeFill="accent5"/>
        <w:ind w:left="426" w:hanging="426"/>
        <w:rPr>
          <w:rFonts w:ascii="Arial" w:hAnsi="Arial" w:cs="Arial"/>
          <w:sz w:val="28"/>
          <w:szCs w:val="28"/>
        </w:rPr>
      </w:pPr>
      <w:r w:rsidRPr="001B497A">
        <w:rPr>
          <w:rFonts w:ascii="Arial" w:hAnsi="Arial" w:cs="Arial"/>
          <w:sz w:val="28"/>
          <w:szCs w:val="28"/>
        </w:rPr>
        <w:t>Конвенции о защите прав детей и сотрудничестве, заключенные в г. Гааге, 1980, 1996, 2007 годов;</w:t>
      </w:r>
    </w:p>
    <w:p w:rsidR="00530FBD" w:rsidRDefault="008C471F" w:rsidP="00A532A0">
      <w:pPr>
        <w:pStyle w:val="a5"/>
        <w:numPr>
          <w:ilvl w:val="0"/>
          <w:numId w:val="1"/>
        </w:numPr>
        <w:shd w:val="clear" w:color="auto" w:fill="4BACC6" w:themeFill="accent5"/>
        <w:ind w:left="426" w:hanging="426"/>
        <w:rPr>
          <w:rFonts w:ascii="Arial" w:hAnsi="Arial" w:cs="Arial"/>
          <w:sz w:val="28"/>
          <w:szCs w:val="28"/>
        </w:rPr>
      </w:pPr>
      <w:r w:rsidRPr="001B497A">
        <w:rPr>
          <w:rFonts w:ascii="Arial" w:hAnsi="Arial" w:cs="Arial"/>
          <w:sz w:val="28"/>
          <w:szCs w:val="28"/>
        </w:rPr>
        <w:t>Федеральный закон от 27 июля 2010 г. N 193-ФЗ "Об альтернативной процедуре урегулирования споров с участием п</w:t>
      </w:r>
      <w:r w:rsidR="007C3578" w:rsidRPr="001B497A">
        <w:rPr>
          <w:rFonts w:ascii="Arial" w:hAnsi="Arial" w:cs="Arial"/>
          <w:sz w:val="28"/>
          <w:szCs w:val="28"/>
        </w:rPr>
        <w:t>осредника (процедуре медиации)"</w:t>
      </w:r>
    </w:p>
    <w:p w:rsidR="00246FB0" w:rsidRDefault="00246FB0" w:rsidP="00246FB0">
      <w:pPr>
        <w:shd w:val="clear" w:color="auto" w:fill="4BACC6" w:themeFill="accent5"/>
        <w:rPr>
          <w:rFonts w:ascii="Arial" w:hAnsi="Arial" w:cs="Arial"/>
          <w:sz w:val="28"/>
          <w:szCs w:val="28"/>
        </w:rPr>
      </w:pPr>
    </w:p>
    <w:p w:rsidR="00246FB0" w:rsidRDefault="00246FB0" w:rsidP="00246FB0">
      <w:pPr>
        <w:shd w:val="clear" w:color="auto" w:fill="4BACC6" w:themeFill="accent5"/>
        <w:rPr>
          <w:rFonts w:ascii="Arial" w:hAnsi="Arial" w:cs="Arial"/>
          <w:sz w:val="28"/>
          <w:szCs w:val="28"/>
        </w:rPr>
      </w:pPr>
    </w:p>
    <w:sectPr w:rsidR="00246FB0" w:rsidSect="00246FB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7FCD"/>
    <w:multiLevelType w:val="hybridMultilevel"/>
    <w:tmpl w:val="944249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54"/>
    <w:rsid w:val="000C58D2"/>
    <w:rsid w:val="00144903"/>
    <w:rsid w:val="001B497A"/>
    <w:rsid w:val="00246FB0"/>
    <w:rsid w:val="002505EB"/>
    <w:rsid w:val="0032166C"/>
    <w:rsid w:val="00450B08"/>
    <w:rsid w:val="00503A69"/>
    <w:rsid w:val="005B3B6C"/>
    <w:rsid w:val="005B65AB"/>
    <w:rsid w:val="007C3578"/>
    <w:rsid w:val="008C471F"/>
    <w:rsid w:val="00A532A0"/>
    <w:rsid w:val="00A548DE"/>
    <w:rsid w:val="00BA5110"/>
    <w:rsid w:val="00D33E54"/>
    <w:rsid w:val="00D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3875"/>
  <w15:docId w15:val="{CF310471-BDBD-49B0-9CC5-967FAA62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 Windows</cp:lastModifiedBy>
  <cp:revision>17</cp:revision>
  <cp:lastPrinted>2020-11-30T03:54:00Z</cp:lastPrinted>
  <dcterms:created xsi:type="dcterms:W3CDTF">2020-11-23T07:06:00Z</dcterms:created>
  <dcterms:modified xsi:type="dcterms:W3CDTF">2020-12-04T05:43:00Z</dcterms:modified>
</cp:coreProperties>
</file>